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239351B1" w:rsidR="0079120D" w:rsidRDefault="00733481" w:rsidP="0079120D">
      <w:pPr>
        <w:pStyle w:val="Kop2"/>
      </w:pPr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2FD68503" w14:textId="77777777" w:rsidR="00733481" w:rsidRDefault="00D704AC" w:rsidP="00733481">
            <w:pPr>
              <w:spacing w:line="259" w:lineRule="auto"/>
            </w:pPr>
            <w:r>
              <w:t>Praisegod Ikpekaogu</w:t>
            </w:r>
          </w:p>
          <w:p w14:paraId="04786730" w14:textId="26CA0961" w:rsidR="00D704AC" w:rsidRDefault="00D704AC" w:rsidP="00733481">
            <w:pPr>
              <w:spacing w:line="259" w:lineRule="auto"/>
            </w:pP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651219DD" w:rsidR="00733481" w:rsidRDefault="00D704AC" w:rsidP="00733481">
            <w:pPr>
              <w:spacing w:line="259" w:lineRule="auto"/>
            </w:pPr>
            <w:r>
              <w:t>Team 13</w:t>
            </w:r>
          </w:p>
          <w:p w14:paraId="46444EBB" w14:textId="77777777" w:rsidR="00733481" w:rsidRDefault="00733481" w:rsidP="00733481">
            <w:pPr>
              <w:spacing w:line="259" w:lineRule="auto"/>
            </w:pP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491C1F1" w14:textId="11A7B3C0" w:rsidR="00733481" w:rsidRDefault="00D704AC" w:rsidP="00733481">
            <w:pPr>
              <w:spacing w:line="259" w:lineRule="auto"/>
            </w:pPr>
            <w:r>
              <w:t>Keuzeproject 1</w:t>
            </w:r>
          </w:p>
          <w:p w14:paraId="48B453EA" w14:textId="2D30CF69" w:rsidR="00D704AC" w:rsidRDefault="00D704AC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50EFBAF" w:rsidR="00733481" w:rsidRDefault="00D704AC" w:rsidP="00733481">
            <w:pPr>
              <w:spacing w:line="259" w:lineRule="auto"/>
            </w:pPr>
            <w:r>
              <w:t>7-9-2022</w:t>
            </w:r>
          </w:p>
          <w:p w14:paraId="74598B17" w14:textId="77777777" w:rsidR="00733481" w:rsidRDefault="00733481" w:rsidP="00733481">
            <w:pPr>
              <w:spacing w:line="259" w:lineRule="auto"/>
            </w:pP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1D8D9FEA" w:rsidR="00733481" w:rsidRDefault="00D704AC" w:rsidP="00733481">
            <w:pPr>
              <w:spacing w:line="259" w:lineRule="auto"/>
            </w:pPr>
            <w:r>
              <w:t>9-12-2022</w:t>
            </w: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4015157F" w14:textId="17600CEA" w:rsidR="00D704AC" w:rsidRDefault="00D704AC" w:rsidP="0065584B">
            <w:pPr>
              <w:spacing w:line="259" w:lineRule="auto"/>
            </w:pPr>
            <w:r>
              <w:t xml:space="preserve">1 </w:t>
            </w:r>
            <w:r w:rsidR="00FD7711">
              <w:t>Durf</w:t>
            </w:r>
          </w:p>
          <w:p w14:paraId="31D6D3EB" w14:textId="260238FC" w:rsidR="00D704AC" w:rsidRDefault="00D704AC" w:rsidP="0065584B">
            <w:pPr>
              <w:spacing w:line="259" w:lineRule="auto"/>
            </w:pPr>
            <w:r>
              <w:t>2 Geen code</w:t>
            </w:r>
          </w:p>
          <w:p w14:paraId="2ACA6957" w14:textId="77777777" w:rsidR="00FD7711" w:rsidRPr="00FD7711" w:rsidRDefault="00D704AC" w:rsidP="00FD7711">
            <w:pPr>
              <w:rPr>
                <w:shd w:val="clear" w:color="auto" w:fill="FFFFFF"/>
                <w:lang w:eastAsia="nl-NL"/>
              </w:rPr>
            </w:pPr>
            <w:r>
              <w:t xml:space="preserve">3 </w:t>
            </w:r>
            <w:r w:rsidR="00FD7711" w:rsidRPr="00FD7711">
              <w:rPr>
                <w:shd w:val="clear" w:color="auto" w:fill="FFFFFF"/>
                <w:lang w:eastAsia="nl-NL"/>
              </w:rPr>
              <w:t>Ik kom met inzichten, </w:t>
            </w:r>
            <w:r w:rsidR="00FD7711" w:rsidRPr="00FD7711">
              <w:rPr>
                <w:u w:val="single"/>
                <w:shd w:val="clear" w:color="auto" w:fill="FFFFFF"/>
                <w:lang w:eastAsia="nl-NL"/>
              </w:rPr>
              <w:t>meningen</w:t>
            </w:r>
          </w:p>
          <w:p w14:paraId="745E3CED" w14:textId="3237EA06" w:rsidR="00103421" w:rsidRPr="00103421" w:rsidRDefault="00FD7711" w:rsidP="00FD7711">
            <w:pPr>
              <w:rPr>
                <w:shd w:val="clear" w:color="auto" w:fill="FFFFFF"/>
                <w:lang w:eastAsia="nl-NL"/>
              </w:rPr>
            </w:pPr>
            <w:r w:rsidRPr="00FD7711">
              <w:rPr>
                <w:shd w:val="clear" w:color="auto" w:fill="FFFFFF"/>
                <w:lang w:eastAsia="nl-NL"/>
              </w:rPr>
              <w:t> en plannen voor een project ook al wijken die af van wat anderen vinden.</w:t>
            </w:r>
          </w:p>
          <w:p w14:paraId="64F73DF8" w14:textId="57056494" w:rsidR="00733481" w:rsidRDefault="00733481" w:rsidP="0065584B">
            <w:pPr>
              <w:spacing w:line="259" w:lineRule="auto"/>
            </w:pPr>
          </w:p>
          <w:p w14:paraId="4779AB82" w14:textId="19C15961" w:rsidR="00733481" w:rsidRDefault="00C87293" w:rsidP="0065584B">
            <w:pPr>
              <w:spacing w:line="259" w:lineRule="auto"/>
            </w:pPr>
            <w:r>
              <w:t xml:space="preserve">1 </w:t>
            </w:r>
            <w:r w:rsidR="00B33E04">
              <w:t>In</w:t>
            </w:r>
            <w:r w:rsidR="0078064A">
              <w:t>it</w:t>
            </w:r>
            <w:r w:rsidR="00B33E04">
              <w:t>iatief</w:t>
            </w:r>
          </w:p>
          <w:p w14:paraId="4D8BA395" w14:textId="1516811E" w:rsidR="00C87293" w:rsidRDefault="00C87293" w:rsidP="0065584B">
            <w:pPr>
              <w:spacing w:line="259" w:lineRule="auto"/>
            </w:pPr>
            <w:r>
              <w:t>2</w:t>
            </w:r>
            <w:r w:rsidR="00D95CE6">
              <w:t xml:space="preserve"> NVT</w:t>
            </w:r>
          </w:p>
          <w:p w14:paraId="167B803A" w14:textId="7ABDDC72" w:rsidR="00C87293" w:rsidRPr="00640611" w:rsidRDefault="00C87293" w:rsidP="00D95CE6">
            <w:pPr>
              <w:rPr>
                <w:shd w:val="clear" w:color="auto" w:fill="FFFFFF"/>
                <w:lang w:eastAsia="nl-NL"/>
              </w:rPr>
            </w:pPr>
            <w:r>
              <w:t>3</w:t>
            </w:r>
            <w:r w:rsidR="00D95CE6">
              <w:t xml:space="preserve"> </w:t>
            </w:r>
            <w:r w:rsidR="00D95CE6" w:rsidRPr="00D95CE6">
              <w:rPr>
                <w:shd w:val="clear" w:color="auto" w:fill="FFFFFF"/>
                <w:lang w:eastAsia="nl-NL"/>
              </w:rPr>
              <w:t>Ik draag </w:t>
            </w:r>
            <w:r w:rsidR="00D95CE6" w:rsidRPr="00D95CE6">
              <w:rPr>
                <w:u w:val="single"/>
                <w:shd w:val="clear" w:color="auto" w:fill="FFFFFF"/>
                <w:lang w:eastAsia="nl-NL"/>
              </w:rPr>
              <w:t>ideeë</w:t>
            </w:r>
            <w:r w:rsidR="00640611">
              <w:rPr>
                <w:u w:val="single"/>
                <w:shd w:val="clear" w:color="auto" w:fill="FFFFFF"/>
                <w:lang w:eastAsia="nl-NL"/>
              </w:rPr>
              <w:t>n</w:t>
            </w:r>
            <w:r w:rsidR="00D95CE6" w:rsidRPr="00D95CE6">
              <w:rPr>
                <w:shd w:val="clear" w:color="auto" w:fill="FFFFFF"/>
                <w:lang w:eastAsia="nl-NL"/>
              </w:rPr>
              <w:t> aan ter verbetering van het werk of de resultaten van het team.</w:t>
            </w: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2D2BCD9" w14:textId="38F03A0E" w:rsidR="00733481" w:rsidRDefault="00D65B2E" w:rsidP="0065584B">
            <w:pPr>
              <w:spacing w:line="259" w:lineRule="auto"/>
            </w:pPr>
            <w:r>
              <w:t xml:space="preserve">Ik draag </w:t>
            </w:r>
            <w:r w:rsidR="00601EAC">
              <w:t>ideeën bij zodat de onderzoeksopdracht makkelijker of beter wordt uitgewerkt.</w:t>
            </w:r>
          </w:p>
          <w:p w14:paraId="66B86D6C" w14:textId="11A8605B" w:rsidR="00733481" w:rsidRDefault="00733481" w:rsidP="0065584B">
            <w:pPr>
              <w:spacing w:line="259" w:lineRule="auto"/>
            </w:pPr>
          </w:p>
          <w:p w14:paraId="038548AC" w14:textId="44C7BC64" w:rsidR="00F610C9" w:rsidRDefault="00F610C9" w:rsidP="0065584B">
            <w:pPr>
              <w:spacing w:line="259" w:lineRule="auto"/>
            </w:pPr>
            <w:r>
              <w:t>Ik probeer en planning te maken die voor iedereen prettig is.</w:t>
            </w:r>
          </w:p>
          <w:p w14:paraId="4AB28AD8" w14:textId="77777777" w:rsidR="00F610C9" w:rsidRDefault="00F610C9" w:rsidP="0065584B">
            <w:pPr>
              <w:spacing w:line="259" w:lineRule="auto"/>
            </w:pPr>
          </w:p>
          <w:p w14:paraId="7E781891" w14:textId="20FA7C2E" w:rsidR="00601EAC" w:rsidRDefault="002B3D44" w:rsidP="0065584B">
            <w:pPr>
              <w:spacing w:line="259" w:lineRule="auto"/>
            </w:pPr>
            <w:r>
              <w:t>Ik geef mijn mening over een idee van mijn team, ook al komt het niet overeen met hun mening.</w:t>
            </w:r>
          </w:p>
          <w:p w14:paraId="447AAA08" w14:textId="49224D06" w:rsidR="00F610C9" w:rsidRDefault="00F610C9" w:rsidP="0065584B">
            <w:pPr>
              <w:spacing w:line="259" w:lineRule="auto"/>
            </w:pPr>
          </w:p>
          <w:p w14:paraId="43F1C828" w14:textId="7C5D22BB" w:rsidR="00F610C9" w:rsidRDefault="00DC0177" w:rsidP="0065584B">
            <w:pPr>
              <w:spacing w:line="259" w:lineRule="auto"/>
            </w:pPr>
            <w:r>
              <w:t>Ik verbeter iets wat niet</w:t>
            </w:r>
            <w:r w:rsidR="00D856B6">
              <w:t xml:space="preserve"> compleet/</w:t>
            </w:r>
            <w:r>
              <w:t xml:space="preserve">goed is </w:t>
            </w:r>
            <w:r w:rsidR="003C2636">
              <w:t>in het team.</w:t>
            </w:r>
          </w:p>
          <w:p w14:paraId="2E9B2A09" w14:textId="77777777" w:rsidR="00F610C9" w:rsidRDefault="00F610C9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2E92EBF" w14:textId="28EFDDC0" w:rsidR="00C32103" w:rsidRDefault="003C2636" w:rsidP="0065584B">
            <w:pPr>
              <w:spacing w:line="259" w:lineRule="auto"/>
            </w:pPr>
            <w:r>
              <w:t>Ja zeker, door deze leerdoelen leer ik beter samenwerken</w:t>
            </w:r>
            <w:r w:rsidR="00355108">
              <w:t xml:space="preserve"> en Initiatief nemen in het team. Wat mij ook zeker zal helpen in de toekomst van O&amp;O. </w:t>
            </w:r>
            <w:r w:rsidR="00440BCF">
              <w:t>Het is dus uitdagend en bied mogelijkheid tot ontwikkeling.</w:t>
            </w: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lastRenderedPageBreak/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1B0D2EF0" w:rsidR="00F16706" w:rsidRDefault="00DE1854" w:rsidP="00F16706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  <w:r w:rsidR="00C87293">
              <w:t xml:space="preserve"> Hassan</w:t>
            </w:r>
          </w:p>
        </w:tc>
        <w:tc>
          <w:tcPr>
            <w:tcW w:w="4531" w:type="dxa"/>
          </w:tcPr>
          <w:p w14:paraId="481256F1" w14:textId="5B6216B1" w:rsidR="00F16706" w:rsidRDefault="00440BCF" w:rsidP="00F16706">
            <w:pPr>
              <w:spacing w:line="259" w:lineRule="auto"/>
            </w:pPr>
            <w:r>
              <w:t xml:space="preserve">Help mij met nadenken over betere </w:t>
            </w:r>
            <w:r w:rsidR="00D856B6">
              <w:t>Ideeën voor het project.</w:t>
            </w:r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5E44141A" w14:textId="77777777" w:rsidR="00C87293" w:rsidRDefault="00DE1854" w:rsidP="00F16706">
            <w:pPr>
              <w:spacing w:line="259" w:lineRule="auto"/>
            </w:pPr>
            <w:r w:rsidRPr="00DE1854">
              <w:t>&lt;naam teamlid&gt;:</w:t>
            </w:r>
          </w:p>
          <w:p w14:paraId="1F12537D" w14:textId="69F73CE0" w:rsidR="00C87293" w:rsidRDefault="00C87293" w:rsidP="00F16706">
            <w:pPr>
              <w:spacing w:line="259" w:lineRule="auto"/>
            </w:pPr>
            <w:r>
              <w:t>Giray</w:t>
            </w:r>
          </w:p>
        </w:tc>
        <w:tc>
          <w:tcPr>
            <w:tcW w:w="4531" w:type="dxa"/>
          </w:tcPr>
          <w:p w14:paraId="240DDFD7" w14:textId="4D87758D" w:rsidR="00F16706" w:rsidRDefault="00F16706" w:rsidP="00F16706">
            <w:pPr>
              <w:spacing w:line="259" w:lineRule="auto"/>
            </w:pP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394E5CD" w14:textId="7777777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  <w:p w14:paraId="6B14D860" w14:textId="6A52209E" w:rsidR="00C87293" w:rsidRDefault="00C87293" w:rsidP="00F16706">
            <w:pPr>
              <w:spacing w:line="259" w:lineRule="auto"/>
            </w:pPr>
            <w:r>
              <w:t>Marouan</w:t>
            </w:r>
          </w:p>
        </w:tc>
        <w:tc>
          <w:tcPr>
            <w:tcW w:w="4531" w:type="dxa"/>
          </w:tcPr>
          <w:p w14:paraId="1552152C" w14:textId="151AC59A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79A88245" w14:textId="509A9D2E" w:rsidR="00A83C0E" w:rsidRDefault="00A83C0E" w:rsidP="00F16706">
            <w:pPr>
              <w:spacing w:line="259" w:lineRule="auto"/>
            </w:pPr>
            <w:r>
              <w:t>Start moment:</w:t>
            </w:r>
          </w:p>
          <w:p w14:paraId="7C95C052" w14:textId="41D73F69" w:rsidR="00F16706" w:rsidRDefault="00A83C0E" w:rsidP="00F16706">
            <w:pPr>
              <w:spacing w:line="259" w:lineRule="auto"/>
            </w:pPr>
            <w:r>
              <w:t>2-11</w:t>
            </w:r>
            <w:r w:rsidR="00C87293">
              <w:t>-2022</w:t>
            </w:r>
          </w:p>
          <w:p w14:paraId="4C2E07DB" w14:textId="7B98CCDE" w:rsidR="00A83C0E" w:rsidRDefault="00A83C0E" w:rsidP="00F16706">
            <w:pPr>
              <w:spacing w:line="259" w:lineRule="auto"/>
            </w:pPr>
            <w:r>
              <w:t>Tussen evaluatie moment:</w:t>
            </w:r>
          </w:p>
          <w:p w14:paraId="2FF85B02" w14:textId="6A14C351" w:rsidR="00A83C0E" w:rsidRDefault="00A83C0E" w:rsidP="00F16706">
            <w:pPr>
              <w:spacing w:line="259" w:lineRule="auto"/>
            </w:pPr>
            <w:r>
              <w:t>9-11-2022</w:t>
            </w:r>
          </w:p>
          <w:p w14:paraId="1AC7D4FF" w14:textId="4262323C" w:rsidR="00A83C0E" w:rsidRDefault="00A83C0E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3991372F" w:rsidR="00D43863" w:rsidRDefault="00257BB6" w:rsidP="0065584B">
            <w:pPr>
              <w:spacing w:line="259" w:lineRule="auto"/>
            </w:pPr>
            <w:r>
              <w:t>8-11-2022</w:t>
            </w: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1195D4B3" w:rsidR="00D43863" w:rsidRDefault="000C0621" w:rsidP="0065584B">
            <w:pPr>
              <w:spacing w:line="259" w:lineRule="auto"/>
            </w:pPr>
            <w:r>
              <w:t>Wij liggen op schema</w:t>
            </w:r>
            <w:r w:rsidR="005F6763">
              <w:t xml:space="preserve"> wij hebben onze opdracht gepitcht aan de 3HV klassen</w:t>
            </w:r>
            <w:r>
              <w:t>, wij hebben</w:t>
            </w:r>
            <w:r w:rsidR="00AD0855">
              <w:t xml:space="preserve"> ook de</w:t>
            </w:r>
            <w:r>
              <w:t xml:space="preserve"> </w:t>
            </w:r>
            <w:r w:rsidR="00594878">
              <w:t>enquêtes</w:t>
            </w:r>
            <w:r>
              <w:t xml:space="preserve"> afgenomen voor de </w:t>
            </w:r>
            <w:r w:rsidR="00594878">
              <w:t xml:space="preserve">drie </w:t>
            </w:r>
            <w:r>
              <w:t xml:space="preserve">klassen en hebben </w:t>
            </w:r>
            <w:r w:rsidR="005F6763">
              <w:t>79</w:t>
            </w:r>
            <w:r w:rsidR="00594878">
              <w:t xml:space="preserve"> antwoorden.</w:t>
            </w:r>
            <w:r w:rsidR="005F6763">
              <w:t xml:space="preserve"> </w:t>
            </w: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0D2948D9" w14:textId="77777777" w:rsidR="00EB4D5D" w:rsidRDefault="00163E60" w:rsidP="0065584B">
            <w:pPr>
              <w:spacing w:line="259" w:lineRule="auto"/>
            </w:pPr>
            <w:r>
              <w:t>Hoe wij de antwoorden anoniem zouden maken. Wij dachten er als eerst aan om de leerlingen nummers te geven</w:t>
            </w:r>
            <w:r w:rsidR="00BE1F43">
              <w:t xml:space="preserve">, en dat ze die nummers ook bij de toets op zouden schrijven. Maar in plaats daar kwamen wij op het idee om </w:t>
            </w:r>
            <w:r w:rsidR="00EB4D5D">
              <w:t>leerling nummers</w:t>
            </w:r>
            <w:r w:rsidR="00BE1F43">
              <w:t xml:space="preserve"> te gebruiken en die</w:t>
            </w:r>
            <w:r w:rsidR="00EB4D5D">
              <w:t xml:space="preserve"> bij het verwerken van het antwoorden te veranderen voor willekeurige nummers.</w:t>
            </w:r>
          </w:p>
          <w:p w14:paraId="383F4A2F" w14:textId="77777777" w:rsidR="004D4B96" w:rsidRDefault="004D4B96" w:rsidP="0065584B">
            <w:pPr>
              <w:spacing w:line="259" w:lineRule="auto"/>
            </w:pPr>
          </w:p>
          <w:p w14:paraId="39A3766F" w14:textId="5AD64030" w:rsidR="004D4B96" w:rsidRDefault="004D4B96" w:rsidP="0065584B">
            <w:pPr>
              <w:spacing w:line="259" w:lineRule="auto"/>
            </w:pPr>
            <w:r>
              <w:t xml:space="preserve">Ook de grootte van het project was een obstakel, de juf heeft voorgesteld om de 3 3HV klassen te doen in plaats van </w:t>
            </w:r>
            <w:r w:rsidR="00FB75E3">
              <w:t>een heel groot project.</w:t>
            </w: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470C7474" w:rsidR="00285953" w:rsidRDefault="00FB75E3" w:rsidP="0065584B">
            <w:pPr>
              <w:spacing w:line="259" w:lineRule="auto"/>
            </w:pPr>
            <w:r>
              <w:t>Om het project niet zo groot te houden, goed na denken te denken en kritisch te kijken naar bepaalde aspecten net zoals de grootte van het project.</w:t>
            </w: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5F5B7AD6" w:rsidR="00D43863" w:rsidRDefault="00EB6A56" w:rsidP="0065584B">
            <w:pPr>
              <w:spacing w:line="259" w:lineRule="auto"/>
            </w:pPr>
            <w:r>
              <w:t>Wij gaan werken aan onze deliverables, en maken een eindrapport na de Toetsweek  nadat we de laatste antwoorden hebben ontvangen.</w:t>
            </w:r>
            <w:r w:rsidR="00E829CE">
              <w:t xml:space="preserve"> We analyseren de data.</w:t>
            </w: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07B5DEE8" w:rsidR="00D43863" w:rsidRDefault="00AA02A6" w:rsidP="0065584B">
            <w:pPr>
              <w:spacing w:line="259" w:lineRule="auto"/>
            </w:pPr>
            <w:r>
              <w:t>14-12-2022</w:t>
            </w: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155FC04D" w14:textId="43C7459A" w:rsidR="005E24DC" w:rsidRDefault="005E24DC" w:rsidP="005E24DC">
            <w:pPr>
              <w:spacing w:line="259" w:lineRule="auto"/>
            </w:pPr>
            <w:r>
              <w:t>Ik draag ideeën bij zodat de onderzoeksopdracht makkelijker of beter wordt uitgewerkt</w:t>
            </w:r>
            <w:r>
              <w:t>.</w:t>
            </w:r>
          </w:p>
          <w:p w14:paraId="4EC5F21F" w14:textId="77777777" w:rsidR="005E24DC" w:rsidRDefault="005E24DC" w:rsidP="005E24DC">
            <w:pPr>
              <w:spacing w:line="259" w:lineRule="auto"/>
            </w:pPr>
          </w:p>
          <w:p w14:paraId="1AE66C8D" w14:textId="77777777" w:rsidR="005E24DC" w:rsidRDefault="005E24DC" w:rsidP="005E24DC">
            <w:pPr>
              <w:spacing w:line="259" w:lineRule="auto"/>
            </w:pPr>
            <w:r>
              <w:lastRenderedPageBreak/>
              <w:t>Ik verbeter iets wat niet compleet/goed is in het team.</w:t>
            </w: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lastRenderedPageBreak/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30074492" w:rsidR="00D43863" w:rsidRDefault="007F6927" w:rsidP="0065584B">
            <w:pPr>
              <w:spacing w:line="259" w:lineRule="auto"/>
            </w:pPr>
            <w:r>
              <w:t>Toen wij de cijfers van de leerlingen niet konden krijgen in verband met de privacy,</w:t>
            </w:r>
            <w:r w:rsidR="00457BB7">
              <w:t xml:space="preserve"> moesten wij dus onze onderzoeksvraag veranderen om nog een goed onderzoek te maken va</w:t>
            </w:r>
            <w:r w:rsidR="00037E2F">
              <w:t>n alle data die we hadden opgehaald. Wij hebben dus samen een nieuwe onderzoeksvraag bedacht om zo makkelijker</w:t>
            </w:r>
            <w:r w:rsidR="007B5442">
              <w:t xml:space="preserve"> onze opdracht uit te werken. Omdat we door het niet ontvangen van de cijfers</w:t>
            </w:r>
            <w:r w:rsidR="00177E5C">
              <w:t xml:space="preserve"> van de leerlingen</w:t>
            </w:r>
            <w:r w:rsidR="007B5442">
              <w:t xml:space="preserve"> </w:t>
            </w:r>
            <w:r w:rsidR="00177E5C">
              <w:t>de oude onderzoeksvraag niet konden beantwoorden. Nu dat is gebeurd, denk ik dat dat goed was gelukt.</w:t>
            </w:r>
            <w:r w:rsidR="00A35704">
              <w:t xml:space="preserve"> Mijn teamgenoten hebben goed nagedacht over de nieuwe onderzoeksvraag.</w:t>
            </w:r>
            <w:r w:rsidR="007A3E1A">
              <w:t xml:space="preserve"> </w:t>
            </w:r>
          </w:p>
          <w:p w14:paraId="21DE5BD9" w14:textId="6A766042" w:rsidR="007A3E1A" w:rsidRDefault="007A3E1A" w:rsidP="0065584B">
            <w:pPr>
              <w:spacing w:line="259" w:lineRule="auto"/>
            </w:pPr>
          </w:p>
          <w:p w14:paraId="5A57A84E" w14:textId="41A0DC22" w:rsidR="007A3E1A" w:rsidRDefault="007A3E1A" w:rsidP="0065584B">
            <w:pPr>
              <w:spacing w:line="259" w:lineRule="auto"/>
            </w:pPr>
            <w:r>
              <w:t xml:space="preserve">Verder toen wij het onderzoeksverslag moesten inleveren, zag ik dat er nog veel taalfouten waren en ander soort lay-out fouten in het verslag. Ik heb dus gevraagd en mee geholpen om de taalfouten uit het verslag te halen, en dus </w:t>
            </w:r>
            <w:r w:rsidR="0003347F">
              <w:t>het verslag goed uit gewerkt. Ik zou er zelfs meer tijd aan kunnen hebben besteed.</w:t>
            </w: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35C92918" w14:textId="5086CA30" w:rsidR="008A4D31" w:rsidRDefault="008A4D31" w:rsidP="0065584B">
            <w:pPr>
              <w:spacing w:line="259" w:lineRule="auto"/>
            </w:pPr>
            <w:r>
              <w:t>Ik heb deze leerdoelen dus behaald, en wil werken aan de volgende twee leerdoelen:</w:t>
            </w: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0A93B3EE" w:rsidR="00D43863" w:rsidRDefault="00264148" w:rsidP="0026414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 benoem tegenstrijdigheden in informatie of geef aan welke informatie ontbreekt.</w:t>
            </w:r>
          </w:p>
          <w:p w14:paraId="5F6A65E9" w14:textId="0FD47B2E" w:rsidR="00264148" w:rsidRDefault="00264148" w:rsidP="00264148">
            <w:pPr>
              <w:rPr>
                <w:shd w:val="clear" w:color="auto" w:fill="FFFFFF"/>
              </w:rPr>
            </w:pPr>
          </w:p>
          <w:p w14:paraId="65865DE3" w14:textId="07258A6D" w:rsidR="00264148" w:rsidRDefault="009163AC" w:rsidP="009163AC">
            <w:r>
              <w:rPr>
                <w:shd w:val="clear" w:color="auto" w:fill="FFFFFF"/>
              </w:rPr>
              <w:t>Ik help anderen bij het nemen van beslissingen door het stellen van vragen.</w:t>
            </w: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A7FB" w14:textId="77777777" w:rsidR="00963292" w:rsidRDefault="00963292" w:rsidP="003C3B7F">
      <w:r>
        <w:separator/>
      </w:r>
    </w:p>
    <w:p w14:paraId="2912EF56" w14:textId="77777777" w:rsidR="00963292" w:rsidRDefault="00963292" w:rsidP="003C3B7F"/>
    <w:p w14:paraId="56747957" w14:textId="77777777" w:rsidR="00963292" w:rsidRDefault="00963292" w:rsidP="003C3B7F"/>
  </w:endnote>
  <w:endnote w:type="continuationSeparator" w:id="0">
    <w:p w14:paraId="71E9A495" w14:textId="77777777" w:rsidR="00963292" w:rsidRDefault="00963292" w:rsidP="003C3B7F">
      <w:r>
        <w:continuationSeparator/>
      </w:r>
    </w:p>
    <w:p w14:paraId="2B5BCE68" w14:textId="77777777" w:rsidR="00963292" w:rsidRDefault="00963292" w:rsidP="003C3B7F"/>
    <w:p w14:paraId="7C0A435E" w14:textId="77777777" w:rsidR="00963292" w:rsidRDefault="00963292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BCED0" w14:textId="77777777" w:rsidR="00963292" w:rsidRDefault="00963292" w:rsidP="003C3B7F">
      <w:r>
        <w:separator/>
      </w:r>
    </w:p>
    <w:p w14:paraId="7819D734" w14:textId="77777777" w:rsidR="00963292" w:rsidRDefault="00963292" w:rsidP="003C3B7F"/>
    <w:p w14:paraId="1261D756" w14:textId="77777777" w:rsidR="00963292" w:rsidRDefault="00963292" w:rsidP="003C3B7F"/>
  </w:footnote>
  <w:footnote w:type="continuationSeparator" w:id="0">
    <w:p w14:paraId="535030FF" w14:textId="77777777" w:rsidR="00963292" w:rsidRDefault="00963292" w:rsidP="003C3B7F">
      <w:r>
        <w:continuationSeparator/>
      </w:r>
    </w:p>
    <w:p w14:paraId="467495E8" w14:textId="77777777" w:rsidR="00963292" w:rsidRDefault="00963292" w:rsidP="003C3B7F"/>
    <w:p w14:paraId="01A7B502" w14:textId="77777777" w:rsidR="00963292" w:rsidRDefault="00963292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77814">
    <w:abstractNumId w:val="5"/>
  </w:num>
  <w:num w:numId="2" w16cid:durableId="1161582992">
    <w:abstractNumId w:val="24"/>
  </w:num>
  <w:num w:numId="3" w16cid:durableId="302660717">
    <w:abstractNumId w:val="14"/>
  </w:num>
  <w:num w:numId="4" w16cid:durableId="1419325058">
    <w:abstractNumId w:val="2"/>
  </w:num>
  <w:num w:numId="5" w16cid:durableId="1120491755">
    <w:abstractNumId w:val="8"/>
  </w:num>
  <w:num w:numId="6" w16cid:durableId="447313503">
    <w:abstractNumId w:val="3"/>
  </w:num>
  <w:num w:numId="7" w16cid:durableId="1178928112">
    <w:abstractNumId w:val="19"/>
  </w:num>
  <w:num w:numId="8" w16cid:durableId="1777822413">
    <w:abstractNumId w:val="13"/>
  </w:num>
  <w:num w:numId="9" w16cid:durableId="415135727">
    <w:abstractNumId w:val="16"/>
  </w:num>
  <w:num w:numId="10" w16cid:durableId="227037950">
    <w:abstractNumId w:val="11"/>
  </w:num>
  <w:num w:numId="11" w16cid:durableId="2114473724">
    <w:abstractNumId w:val="22"/>
  </w:num>
  <w:num w:numId="12" w16cid:durableId="1356225952">
    <w:abstractNumId w:val="10"/>
  </w:num>
  <w:num w:numId="13" w16cid:durableId="1647122511">
    <w:abstractNumId w:val="17"/>
  </w:num>
  <w:num w:numId="14" w16cid:durableId="1173691538">
    <w:abstractNumId w:val="1"/>
  </w:num>
  <w:num w:numId="15" w16cid:durableId="53240907">
    <w:abstractNumId w:val="7"/>
  </w:num>
  <w:num w:numId="16" w16cid:durableId="97607129">
    <w:abstractNumId w:val="25"/>
  </w:num>
  <w:num w:numId="17" w16cid:durableId="1081679119">
    <w:abstractNumId w:val="21"/>
  </w:num>
  <w:num w:numId="18" w16cid:durableId="195235887">
    <w:abstractNumId w:val="6"/>
  </w:num>
  <w:num w:numId="19" w16cid:durableId="1071659228">
    <w:abstractNumId w:val="4"/>
  </w:num>
  <w:num w:numId="20" w16cid:durableId="1461262358">
    <w:abstractNumId w:val="15"/>
  </w:num>
  <w:num w:numId="21" w16cid:durableId="194008146">
    <w:abstractNumId w:val="20"/>
  </w:num>
  <w:num w:numId="22" w16cid:durableId="647512104">
    <w:abstractNumId w:val="12"/>
  </w:num>
  <w:num w:numId="23" w16cid:durableId="262541037">
    <w:abstractNumId w:val="0"/>
  </w:num>
  <w:num w:numId="24" w16cid:durableId="1681662660">
    <w:abstractNumId w:val="23"/>
  </w:num>
  <w:num w:numId="25" w16cid:durableId="948050545">
    <w:abstractNumId w:val="18"/>
  </w:num>
  <w:num w:numId="26" w16cid:durableId="774404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47F"/>
    <w:rsid w:val="00033603"/>
    <w:rsid w:val="00033D5A"/>
    <w:rsid w:val="00037E2F"/>
    <w:rsid w:val="000476BE"/>
    <w:rsid w:val="00047840"/>
    <w:rsid w:val="00051CA4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0621"/>
    <w:rsid w:val="000C4D60"/>
    <w:rsid w:val="000C56CF"/>
    <w:rsid w:val="000F2008"/>
    <w:rsid w:val="000F21FA"/>
    <w:rsid w:val="000F7136"/>
    <w:rsid w:val="001031C4"/>
    <w:rsid w:val="00103421"/>
    <w:rsid w:val="0011356A"/>
    <w:rsid w:val="00115A3D"/>
    <w:rsid w:val="00123C00"/>
    <w:rsid w:val="00133E9E"/>
    <w:rsid w:val="00143292"/>
    <w:rsid w:val="00145422"/>
    <w:rsid w:val="001505FB"/>
    <w:rsid w:val="00153678"/>
    <w:rsid w:val="00163E60"/>
    <w:rsid w:val="001669F1"/>
    <w:rsid w:val="00174E33"/>
    <w:rsid w:val="00175805"/>
    <w:rsid w:val="00177E5C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57BB6"/>
    <w:rsid w:val="00264148"/>
    <w:rsid w:val="00266E27"/>
    <w:rsid w:val="002727BE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3D44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4B42"/>
    <w:rsid w:val="003357BA"/>
    <w:rsid w:val="003376EA"/>
    <w:rsid w:val="00346894"/>
    <w:rsid w:val="003506AB"/>
    <w:rsid w:val="003530E4"/>
    <w:rsid w:val="00355108"/>
    <w:rsid w:val="0036088F"/>
    <w:rsid w:val="00363600"/>
    <w:rsid w:val="00364D16"/>
    <w:rsid w:val="00375E67"/>
    <w:rsid w:val="0038298D"/>
    <w:rsid w:val="0038728B"/>
    <w:rsid w:val="003A35E8"/>
    <w:rsid w:val="003C2636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0BCF"/>
    <w:rsid w:val="004452E7"/>
    <w:rsid w:val="004455C3"/>
    <w:rsid w:val="00445A43"/>
    <w:rsid w:val="0044716D"/>
    <w:rsid w:val="004476E5"/>
    <w:rsid w:val="00457B27"/>
    <w:rsid w:val="00457BB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D4B96"/>
    <w:rsid w:val="004E4563"/>
    <w:rsid w:val="004E49B7"/>
    <w:rsid w:val="004F08AB"/>
    <w:rsid w:val="00504925"/>
    <w:rsid w:val="00506C6B"/>
    <w:rsid w:val="00510C83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94878"/>
    <w:rsid w:val="005A4800"/>
    <w:rsid w:val="005A5A85"/>
    <w:rsid w:val="005B2095"/>
    <w:rsid w:val="005D5375"/>
    <w:rsid w:val="005D7B39"/>
    <w:rsid w:val="005E24DC"/>
    <w:rsid w:val="005E2C28"/>
    <w:rsid w:val="005E5E11"/>
    <w:rsid w:val="005F0010"/>
    <w:rsid w:val="005F3CED"/>
    <w:rsid w:val="005F4366"/>
    <w:rsid w:val="005F6763"/>
    <w:rsid w:val="005F6D98"/>
    <w:rsid w:val="006008C6"/>
    <w:rsid w:val="006019B8"/>
    <w:rsid w:val="00601EAC"/>
    <w:rsid w:val="006025E2"/>
    <w:rsid w:val="00607377"/>
    <w:rsid w:val="00630FC7"/>
    <w:rsid w:val="00632BD3"/>
    <w:rsid w:val="00635ED0"/>
    <w:rsid w:val="00640611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95DE0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064A"/>
    <w:rsid w:val="00783905"/>
    <w:rsid w:val="00786404"/>
    <w:rsid w:val="0078738B"/>
    <w:rsid w:val="0079120D"/>
    <w:rsid w:val="00795223"/>
    <w:rsid w:val="007A3E1A"/>
    <w:rsid w:val="007A7628"/>
    <w:rsid w:val="007B216B"/>
    <w:rsid w:val="007B383C"/>
    <w:rsid w:val="007B5442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7F6927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A4D31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163AC"/>
    <w:rsid w:val="00926D4F"/>
    <w:rsid w:val="00941676"/>
    <w:rsid w:val="00942233"/>
    <w:rsid w:val="00945423"/>
    <w:rsid w:val="009506FF"/>
    <w:rsid w:val="0095471D"/>
    <w:rsid w:val="00963292"/>
    <w:rsid w:val="00966720"/>
    <w:rsid w:val="009706C1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35704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3C0E"/>
    <w:rsid w:val="00A850D0"/>
    <w:rsid w:val="00A87845"/>
    <w:rsid w:val="00A918A5"/>
    <w:rsid w:val="00A95C4E"/>
    <w:rsid w:val="00AA02A6"/>
    <w:rsid w:val="00AA18BA"/>
    <w:rsid w:val="00AB05E4"/>
    <w:rsid w:val="00AC137D"/>
    <w:rsid w:val="00AD0855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3E04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74F2E"/>
    <w:rsid w:val="00B8010B"/>
    <w:rsid w:val="00B833A6"/>
    <w:rsid w:val="00B84281"/>
    <w:rsid w:val="00B8446C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E1F43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293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4A5E"/>
    <w:rsid w:val="00D6553A"/>
    <w:rsid w:val="00D65B2E"/>
    <w:rsid w:val="00D65F61"/>
    <w:rsid w:val="00D704AC"/>
    <w:rsid w:val="00D72CF3"/>
    <w:rsid w:val="00D77C48"/>
    <w:rsid w:val="00D77DCC"/>
    <w:rsid w:val="00D81203"/>
    <w:rsid w:val="00D84FF6"/>
    <w:rsid w:val="00D856B6"/>
    <w:rsid w:val="00D86196"/>
    <w:rsid w:val="00D91749"/>
    <w:rsid w:val="00D940CE"/>
    <w:rsid w:val="00D940E1"/>
    <w:rsid w:val="00D95CE6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177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29C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B4D5D"/>
    <w:rsid w:val="00EB6A56"/>
    <w:rsid w:val="00EC366F"/>
    <w:rsid w:val="00EC7CAB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10C9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5E3"/>
    <w:rsid w:val="00FB7D86"/>
    <w:rsid w:val="00FC6759"/>
    <w:rsid w:val="00FD1FD6"/>
    <w:rsid w:val="00FD230A"/>
    <w:rsid w:val="00FD3AB7"/>
    <w:rsid w:val="00FD7711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  <w:style w:type="character" w:customStyle="1" w:styleId="term">
    <w:name w:val="term"/>
    <w:basedOn w:val="Standaardalinea-lettertype"/>
    <w:rsid w:val="00103421"/>
  </w:style>
  <w:style w:type="character" w:customStyle="1" w:styleId="term-text">
    <w:name w:val="term-text"/>
    <w:basedOn w:val="Standaardalinea-lettertype"/>
    <w:rsid w:val="0010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5e55b0-64a4-4e67-acae-e27cd0890532">
      <UserInfo>
        <DisplayName>Gurkan, F.G. (Giray)</DisplayName>
        <AccountId>91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BA08309A5B94E882CDD3C1CAF90CF" ma:contentTypeVersion="13" ma:contentTypeDescription="Create a new document." ma:contentTypeScope="" ma:versionID="57d7bc348fbbd4a147dcb901e9694ade">
  <xsd:schema xmlns:xsd="http://www.w3.org/2001/XMLSchema" xmlns:xs="http://www.w3.org/2001/XMLSchema" xmlns:p="http://schemas.microsoft.com/office/2006/metadata/properties" xmlns:ns3="12f61bd6-b7e7-49d8-8bca-ed4ed42336c3" xmlns:ns4="d25e55b0-64a4-4e67-acae-e27cd0890532" targetNamespace="http://schemas.microsoft.com/office/2006/metadata/properties" ma:root="true" ma:fieldsID="b5c5f1d4f955c26bd77f466eeae952c8" ns3:_="" ns4:_="">
    <xsd:import namespace="12f61bd6-b7e7-49d8-8bca-ed4ed42336c3"/>
    <xsd:import namespace="d25e55b0-64a4-4e67-acae-e27cd0890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61bd6-b7e7-49d8-8bca-ed4ed4233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55b0-64a4-4e67-acae-e27cd0890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5BE9B8-21C4-4AAF-B734-365D19B13FB6}">
  <ds:schemaRefs>
    <ds:schemaRef ds:uri="http://schemas.microsoft.com/office/2006/metadata/properties"/>
    <ds:schemaRef ds:uri="http://schemas.microsoft.com/office/infopath/2007/PartnerControls"/>
    <ds:schemaRef ds:uri="d25e55b0-64a4-4e67-acae-e27cd0890532"/>
  </ds:schemaRefs>
</ds:datastoreItem>
</file>

<file path=customXml/itemProps3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63C9B-CA98-4ACB-98E2-0472693F3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61bd6-b7e7-49d8-8bca-ed4ed42336c3"/>
    <ds:schemaRef ds:uri="d25e55b0-64a4-4e67-acae-e27cd0890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102041D-B24B-4628-9626-41CA496B4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791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PG Ikpekaogu</cp:lastModifiedBy>
  <cp:revision>50</cp:revision>
  <cp:lastPrinted>2018-06-27T10:13:00Z</cp:lastPrinted>
  <dcterms:created xsi:type="dcterms:W3CDTF">2022-09-28T08:24:00Z</dcterms:created>
  <dcterms:modified xsi:type="dcterms:W3CDTF">2022-12-14T21:57:00Z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0x010100DAEBA08309A5B94E882CDD3C1CAF90CF</vt:lpwstr>
  </property>
</Properties>
</file>